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none"/>
          <w:left w:val="none"/>
          <w:bottom w:val="none"/>
          <w:right w:val="none"/>
          <w:insideH w:val="single" w:color="auto" w:sz="4"/>
          <w:insideV w:val="single" w:color="auto" w:sz="4"/>
        </w:tblBorders>
      </w:tblPr>
      <w:tblGrid>
        <w:gridCol w:w="4838"/>
        <w:gridCol w:w="3427"/>
        <w:gridCol w:w="1814"/>
      </w:tblGrid>
      <w:tr>
        <w:tc>
          <w:tcPr>
            <w:tcW w:type="dxa" w:w="4838"/>
            <w:tcBorders>
              <w:top w:val="none"/>
              <w:left w:val="none"/>
              <w:bottom w:val="none"/>
              <w:right w:val="none"/>
            </w:tcBorders>
            <w:vAlign w:val="center"/>
          </w:tcPr>
          <w:p>
            <w:pPr>
              <w:spacing w:after="60" w:before="0"/>
            </w:pPr>
            <w:r>
              <w:rPr>
                <w:rFonts w:ascii="Arial" w:cs="Arial" w:eastAsia="Arial" w:hAnsi="Arial"/>
                <w:b/>
                <w:bCs/>
                <w:color w:val="1E293B"/>
                <w:sz w:val="44"/>
                <w:szCs w:val="44"/>
              </w:rPr>
              <w:t xml:space="preserve">Ade Muhamad Ramdani</w:t>
            </w:r>
          </w:p>
          <w:p>
            <w:pPr>
              <w:spacing w:after="40" w:before="0"/>
            </w:pPr>
            <w:r>
              <w:rPr>
                <w:rFonts w:ascii="Arial" w:cs="Arial" w:eastAsia="Arial" w:hAnsi="Arial"/>
                <w:b/>
                <w:bCs/>
                <w:color w:val="1A56DB"/>
                <w:sz w:val="24"/>
                <w:szCs w:val="24"/>
              </w:rPr>
              <w:t xml:space="preserve">Software Engineer &amp; IoT Systems Specialist</w:t>
            </w:r>
          </w:p>
          <w:p>
            <w:pPr>
              <w:spacing w:after="0" w:before="0"/>
            </w:pPr>
            <w:r>
              <w:rPr>
                <w:rFonts w:ascii="Arial" w:cs="Arial" w:eastAsia="Arial" w:hAnsi="Arial"/>
                <w:i/>
                <w:iCs/>
                <w:color w:val="475569"/>
                <w:sz w:val="20"/>
                <w:szCs w:val="20"/>
              </w:rPr>
              <w:t xml:space="preserve">Rust · Embedded Systems · Full-Stack · AI/ML · DevOps</w:t>
            </w:r>
          </w:p>
        </w:tc>
        <w:tc>
          <w:tcPr>
            <w:tcW w:type="dxa" w:w="3427"/>
            <w:tcBorders>
              <w:top w:val="none"/>
              <w:left w:val="none"/>
              <w:bottom w:val="none"/>
              <w:right w:val="none"/>
            </w:tcBorders>
            <w:vAlign w:val="center"/>
          </w:tcPr>
          <w:p>
            <w:pPr>
              <w:spacing w:after="20" w:before="0"/>
              <w:jc w:val="right"/>
            </w:pPr>
            <w:r>
              <w:rPr>
                <w:rFonts w:ascii="Arial" w:cs="Arial" w:eastAsia="Arial" w:hAnsi="Arial"/>
                <w:color w:val="475569"/>
                <w:sz w:val="19"/>
                <w:szCs w:val="19"/>
              </w:rPr>
              <w:t xml:space="preserve">auricvex@gmail.com</w:t>
            </w:r>
          </w:p>
          <w:p>
            <w:pPr>
              <w:spacing w:after="20" w:before="0"/>
              <w:jc w:val="right"/>
            </w:pPr>
            <w:r>
              <w:rPr>
                <w:rFonts w:ascii="Arial" w:cs="Arial" w:eastAsia="Arial" w:hAnsi="Arial"/>
                <w:color w:val="475569"/>
                <w:sz w:val="19"/>
                <w:szCs w:val="19"/>
              </w:rPr>
              <w:t xml:space="preserve">+62 851-5622-0832</w:t>
            </w:r>
          </w:p>
          <w:p>
            <w:pPr>
              <w:spacing w:after="20" w:before="0"/>
              <w:jc w:val="right"/>
            </w:pPr>
            <w:r>
              <w:rPr>
                <w:rFonts w:ascii="Arial" w:cs="Arial" w:eastAsia="Arial" w:hAnsi="Arial"/>
                <w:color w:val="475569"/>
                <w:sz w:val="19"/>
                <w:szCs w:val="19"/>
              </w:rPr>
              <w:t xml:space="preserve">Kuningan, Jawa Barat, Indonesia</w:t>
            </w:r>
          </w:p>
          <w:p>
            <w:pPr>
              <w:spacing w:after="20" w:before="0"/>
              <w:jc w:val="right"/>
            </w:pPr>
            <w:hyperlink w:history="1" r:id="rIdwif4pgv8hxd8tkqgqlrik">
              <w:r>
                <w:rPr>
                  <w:rFonts w:ascii="Arial" w:cs="Arial" w:eastAsia="Arial" w:hAnsi="Arial"/>
                  <w:color w:val="1A56DB"/>
                  <w:sz w:val="19"/>
                  <w:szCs w:val="19"/>
                  <w:u w:val="single"/>
                </w:rPr>
                <w:t xml:space="preserve">linkedin.com/in/auricvex</w:t>
              </w:r>
            </w:hyperlink>
          </w:p>
          <w:p>
            <w:pPr>
              <w:spacing w:after="0" w:before="0"/>
              <w:jc w:val="right"/>
            </w:pPr>
            <w:hyperlink w:history="1" r:id="rIdfb9gg7pkjzbufeher1fgv">
              <w:r>
                <w:rPr>
                  <w:rFonts w:ascii="Arial" w:cs="Arial" w:eastAsia="Arial" w:hAnsi="Arial"/>
                  <w:color w:val="1A56DB"/>
                  <w:sz w:val="19"/>
                  <w:szCs w:val="19"/>
                  <w:u w:val="single"/>
                </w:rPr>
                <w:t xml:space="preserve">github.com/auricvex</w:t>
              </w:r>
            </w:hyperlink>
          </w:p>
        </w:tc>
        <w:tc>
          <w:tcPr>
            <w:tcW w:type="dxa" w:w="1814"/>
            <w:tcBorders>
              <w:top w:val="none"/>
              <w:left w:val="none"/>
              <w:bottom w:val="none"/>
              <w:right w:val="none"/>
            </w:tcBorders>
            <w:tcMar>
              <w:top w:type="dxa" w:w="0"/>
              <w:left w:type="dxa" w:w="120"/>
              <w:bottom w:type="dxa" w:w="0"/>
              <w:right w:type="dxa" w:w="0"/>
            </w:tcMar>
            <w:vAlign w:val="center"/>
          </w:tcPr>
          <w:p>
            <w:pPr>
              <w:spacing w:after="0" w:before="0"/>
              <w:jc w:val="right"/>
            </w:pPr>
            <w:r>
              <w:drawing>
                <wp:inline distT="0" distB="0" distL="0" distR="0">
                  <wp:extent cx="857250" cy="857250"/>
                  <wp:effectExtent t="0" r="0" b="0" l="0"/>
                  <wp:docPr id="1" name="photo" descr="Ade Muhamad Ramdani" title="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857250" cy="857250"/>
                          </a:xfrm>
                          <a:prstGeom prst="rect">
                            <a:avLst/>
                          </a:prstGeom>
                        </pic:spPr>
                      </pic:pic>
                    </a:graphicData>
                  </a:graphic>
                </wp:inline>
              </w:drawing>
            </w:r>
          </w:p>
        </w:tc>
      </w:tr>
    </w:tbl>
    <w:p>
      <w:pPr>
        <w:spacing w:after="60" w:before="0"/>
      </w:pPr>
    </w:p>
    <w:p>
      <w:pPr>
        <w:pBdr>
          <w:bottom w:val="single" w:color="CBD5E1" w:sz="6" w:space="1"/>
        </w:pBdr>
        <w:spacing w:after="0" w:before="0"/>
      </w:pPr>
    </w:p>
    <w:p>
      <w:pPr>
        <w:spacing w:after="60" w:before="0"/>
      </w:pPr>
    </w:p>
    <w:p>
      <w:pPr>
        <w:spacing w:after="60" w:before="180"/>
      </w:pPr>
      <w:r>
        <w:rPr>
          <w:rFonts w:ascii="Arial" w:cs="Arial" w:eastAsia="Arial" w:hAnsi="Arial"/>
          <w:b/>
          <w:bCs/>
          <w:color w:val="1A56DB"/>
          <w:sz w:val="22"/>
          <w:szCs w:val="22"/>
        </w:rPr>
        <w:t xml:space="preserve">PROFESSIONAL SUMMARY</w:t>
      </w:r>
      <w:r>
        <w:rPr>
          <w:rFonts w:ascii="Arial" w:cs="Arial" w:eastAsia="Arial" w:hAnsi="Arial"/>
          <w:color w:val="475569"/>
          <w:sz w:val="20"/>
          <w:szCs w:val="20"/>
        </w:rPr>
        <w:t xml:space="preserve">  /  </w:t>
      </w:r>
      <w:r>
        <w:rPr>
          <w:rFonts w:ascii="Arial" w:cs="Arial" w:eastAsia="Arial" w:hAnsi="Arial"/>
          <w:b/>
          <w:bCs/>
          <w:i/>
          <w:iCs/>
          <w:color w:val="475569"/>
          <w:sz w:val="20"/>
          <w:szCs w:val="20"/>
        </w:rPr>
        <w:t xml:space="preserve">Ringkasan Profesional</w:t>
      </w:r>
    </w:p>
    <w:p>
      <w:pPr>
        <w:pBdr>
          <w:bottom w:val="single" w:color="CBD5E1" w:sz="6" w:space="1"/>
        </w:pBdr>
        <w:spacing w:after="0" w:before="0"/>
      </w:pPr>
    </w:p>
    <w:p>
      <w:pPr>
        <w:spacing w:after="40" w:before="0"/>
      </w:pPr>
    </w:p>
    <w:p>
      <w:pPr>
        <w:spacing w:after="0" w:before="0"/>
      </w:pPr>
      <w:r>
        <w:rPr>
          <w:rFonts w:ascii="Arial" w:cs="Arial" w:eastAsia="Arial" w:hAnsi="Arial"/>
          <w:color w:val="1E293B"/>
          <w:sz w:val="20"/>
          <w:szCs w:val="20"/>
        </w:rPr>
        <w:t xml:space="preserve">Versatile software engineer with 6 years of experience spanning embedded systems, IoT firmware, full-stack development, AI/ML engineering, and infrastructure management. Core expertise in Rust for systems and IoT programming, with proven ability to architect and deliver end-to-end solutions — from low-level device firmware on ARM SBCs to production-grade backends and machine learning pipelines. Most recently served as CTO at PT. Sans Athan Group (until April 2026), leading Smart City product development across IoT, AI/ML, and backend domains. Currently available and actively seeking new opportunities.</w:t>
      </w:r>
    </w:p>
    <w:p>
      <w:pPr>
        <w:spacing w:after="20" w:before="0"/>
      </w:pPr>
    </w:p>
    <w:p>
      <w:pPr>
        <w:spacing w:after="0" w:before="0"/>
      </w:pPr>
      <w:r>
        <w:rPr>
          <w:rFonts w:ascii="Arial" w:cs="Arial" w:eastAsia="Arial" w:hAnsi="Arial"/>
          <w:i/>
          <w:iCs/>
          <w:color w:val="475569"/>
          <w:sz w:val="20"/>
          <w:szCs w:val="20"/>
        </w:rPr>
        <w:t xml:space="preserve">Insinyur perangkat lunak serbaguna dengan 6 tahun pengalaman di bidang sistem tertanam, firmware IoT, pengembangan full-stack, AI/ML, dan manajemen infrastruktur. Keahlian utama di Rust untuk pemrograman sistem dan IoT, dengan kemampuan merancang solusi end-to-end dari firmware perangkat keras hingga backend produksi dan pipeline machine learning. Terakhir menjabat sebagai CTO di PT. Sans Athan Group (hingga April 2026). Saat ini tersedia dan aktif mencari peluang baru.</w:t>
      </w:r>
    </w:p>
    <w:p>
      <w:pPr>
        <w:spacing w:after="60" w:before="0"/>
      </w:pPr>
    </w:p>
    <w:p>
      <w:pPr>
        <w:spacing w:after="60" w:before="180"/>
      </w:pPr>
      <w:r>
        <w:rPr>
          <w:rFonts w:ascii="Arial" w:cs="Arial" w:eastAsia="Arial" w:hAnsi="Arial"/>
          <w:b/>
          <w:bCs/>
          <w:color w:val="1A56DB"/>
          <w:sz w:val="22"/>
          <w:szCs w:val="22"/>
        </w:rPr>
        <w:t xml:space="preserve">WORK EXPERIENCE</w:t>
      </w:r>
      <w:r>
        <w:rPr>
          <w:rFonts w:ascii="Arial" w:cs="Arial" w:eastAsia="Arial" w:hAnsi="Arial"/>
          <w:color w:val="475569"/>
          <w:sz w:val="20"/>
          <w:szCs w:val="20"/>
        </w:rPr>
        <w:t xml:space="preserve">  /  </w:t>
      </w:r>
      <w:r>
        <w:rPr>
          <w:rFonts w:ascii="Arial" w:cs="Arial" w:eastAsia="Arial" w:hAnsi="Arial"/>
          <w:b/>
          <w:bCs/>
          <w:i/>
          <w:iCs/>
          <w:color w:val="475569"/>
          <w:sz w:val="20"/>
          <w:szCs w:val="20"/>
        </w:rPr>
        <w:t xml:space="preserve">Pengalaman Kerja</w:t>
      </w:r>
    </w:p>
    <w:p>
      <w:pPr>
        <w:pBdr>
          <w:bottom w:val="single" w:color="CBD5E1" w:sz="6" w:space="1"/>
        </w:pBdr>
        <w:spacing w:after="0" w:before="0"/>
      </w:pPr>
    </w:p>
    <w:p>
      <w:pPr>
        <w:spacing w:after="40" w:before="0"/>
      </w:pPr>
    </w:p>
    <w:tbl>
      <w:tblPr>
        <w:tblW w:type="dxa" w:w="10080"/>
        <w:tblBorders>
          <w:top w:val="none"/>
          <w:left w:val="none"/>
          <w:bottom w:val="none"/>
          <w:right w:val="none"/>
          <w:insideH w:val="single" w:color="auto" w:sz="4"/>
          <w:insideV w:val="single" w:color="auto" w:sz="4"/>
        </w:tblBorders>
      </w:tblPr>
      <w:tblGrid>
        <w:gridCol w:w="6250"/>
        <w:gridCol w:w="3830"/>
      </w:tblGrid>
      <w:tr>
        <w:tc>
          <w:tcPr>
            <w:tcW w:type="dxa" w:w="6250"/>
            <w:tcBorders>
              <w:top w:val="none"/>
              <w:left w:val="none"/>
              <w:bottom w:val="none"/>
              <w:right w:val="none"/>
            </w:tcBorders>
          </w:tcPr>
          <w:p>
            <w:pPr>
              <w:spacing w:after="0" w:before="100"/>
            </w:pPr>
            <w:r>
              <w:rPr>
                <w:rFonts w:ascii="Arial" w:cs="Arial" w:eastAsia="Arial" w:hAnsi="Arial"/>
                <w:b/>
                <w:bCs/>
                <w:color w:val="1E293B"/>
                <w:sz w:val="22"/>
                <w:szCs w:val="22"/>
              </w:rPr>
              <w:t xml:space="preserve">Chief Technology Officer (CTO)</w:t>
            </w:r>
          </w:p>
          <w:p>
            <w:pPr>
              <w:spacing w:after="0" w:before="0"/>
            </w:pPr>
            <w:r>
              <w:rPr>
                <w:rFonts w:ascii="Arial" w:cs="Arial" w:eastAsia="Arial" w:hAnsi="Arial"/>
                <w:b/>
                <w:bCs/>
                <w:color w:val="1A56DB"/>
                <w:sz w:val="20"/>
                <w:szCs w:val="20"/>
              </w:rPr>
              <w:t xml:space="preserve">PT. Sans Athan Group</w:t>
            </w:r>
          </w:p>
        </w:tc>
        <w:tc>
          <w:tcPr>
            <w:tcW w:type="dxa" w:w="3830"/>
            <w:tcBorders>
              <w:top w:val="none"/>
              <w:left w:val="none"/>
              <w:bottom w:val="none"/>
              <w:right w:val="none"/>
            </w:tcBorders>
            <w:vAlign w:val="center"/>
          </w:tcPr>
          <w:p>
            <w:pPr>
              <w:spacing w:after="0" w:before="0"/>
              <w:jc w:val="right"/>
            </w:pPr>
            <w:r>
              <w:rPr>
                <w:rFonts w:ascii="Arial" w:cs="Arial" w:eastAsia="Arial" w:hAnsi="Arial"/>
                <w:color w:val="475569"/>
                <w:sz w:val="18"/>
                <w:szCs w:val="18"/>
              </w:rPr>
              <w:t xml:space="preserve">Jan 2025 – Apr 2026</w:t>
            </w:r>
          </w:p>
          <w:p>
            <w:pPr>
              <w:spacing w:after="0" w:before="0"/>
              <w:jc w:val="right"/>
            </w:pPr>
            <w:r>
              <w:rPr>
                <w:rFonts w:ascii="Arial" w:cs="Arial" w:eastAsia="Arial" w:hAnsi="Arial"/>
                <w:i/>
                <w:iCs/>
                <w:color w:val="475569"/>
                <w:sz w:val="18"/>
                <w:szCs w:val="18"/>
              </w:rPr>
              <w:t xml:space="preserve">Nganjuk, Indonesia</w:t>
            </w:r>
          </w:p>
        </w:tc>
      </w:tr>
    </w:tbl>
    <w:p>
      <w:pPr>
        <w:spacing w:after="30" w:before="0"/>
      </w:pPr>
    </w:p>
    <w:p>
      <w:pPr>
        <w:pStyle w:val="ListParagraph"/>
        <w:numPr>
          <w:ilvl w:val="0"/>
          <w:numId w:val="2"/>
        </w:numPr>
        <w:spacing w:after="20" w:before="20"/>
      </w:pPr>
      <w:r>
        <w:rPr>
          <w:rFonts w:ascii="Arial" w:cs="Arial" w:eastAsia="Arial" w:hAnsi="Arial"/>
          <w:color w:val="1E293B"/>
          <w:sz w:val="20"/>
          <w:szCs w:val="20"/>
        </w:rPr>
        <w:t xml:space="preserve">Led full technical ownership of MyRTS (Smart City audio streaming platform) and Viswork (AI-powered vehicle &amp; pedestrian monitoring system), overseeing architecture, development, and deployment.</w:t>
      </w:r>
    </w:p>
    <w:p>
      <w:pPr>
        <w:pStyle w:val="ListParagraph"/>
        <w:numPr>
          <w:ilvl w:val="0"/>
          <w:numId w:val="2"/>
        </w:numPr>
        <w:spacing w:after="20" w:before="20"/>
      </w:pPr>
      <w:r>
        <w:rPr>
          <w:rFonts w:ascii="Arial" w:cs="Arial" w:eastAsia="Arial" w:hAnsi="Arial"/>
          <w:color w:val="1E293B"/>
          <w:sz w:val="20"/>
          <w:szCs w:val="20"/>
        </w:rPr>
        <w:t xml:space="preserve">Built and maintained the Viswork backend in Rust — handling real-time data ingestion from CCTV networks, ML inference pipelines, and REST/WebSocket APIs for city-wide traffic monitoring dashboards.</w:t>
      </w:r>
    </w:p>
    <w:p>
      <w:pPr>
        <w:pStyle w:val="ListParagraph"/>
        <w:numPr>
          <w:ilvl w:val="0"/>
          <w:numId w:val="2"/>
        </w:numPr>
        <w:spacing w:after="20" w:before="20"/>
      </w:pPr>
      <w:r>
        <w:rPr>
          <w:rFonts w:ascii="Arial" w:cs="Arial" w:eastAsia="Arial" w:hAnsi="Arial"/>
          <w:color w:val="1E293B"/>
          <w:sz w:val="20"/>
          <w:szCs w:val="20"/>
        </w:rPr>
        <w:t xml:space="preserve">Designed and trained object detection &amp; counting models using PyTorch for research/prototyping, then ported production-ready models to Burn (Rust ML framework) for optimal performance and deployment.</w:t>
      </w:r>
    </w:p>
    <w:p>
      <w:pPr>
        <w:pStyle w:val="ListParagraph"/>
        <w:numPr>
          <w:ilvl w:val="0"/>
          <w:numId w:val="2"/>
        </w:numPr>
        <w:spacing w:after="20" w:before="20"/>
      </w:pPr>
      <w:r>
        <w:rPr>
          <w:rFonts w:ascii="Arial" w:cs="Arial" w:eastAsia="Arial" w:hAnsi="Arial"/>
          <w:color w:val="1E293B"/>
          <w:sz w:val="20"/>
          <w:szCs w:val="20"/>
        </w:rPr>
        <w:t xml:space="preserve">Managed cloud infrastructure and on-premise servers: provisioning, CI/CD pipelines, Docker containerization, database administration (PostgreSQL, MongoDB), and monitoring/observability with OpenTelemetry.</w:t>
      </w:r>
    </w:p>
    <w:p>
      <w:pPr>
        <w:pStyle w:val="ListParagraph"/>
        <w:numPr>
          <w:ilvl w:val="0"/>
          <w:numId w:val="2"/>
        </w:numPr>
        <w:spacing w:after="20" w:before="20"/>
      </w:pPr>
      <w:r>
        <w:rPr>
          <w:rFonts w:ascii="Arial" w:cs="Arial" w:eastAsia="Arial" w:hAnsi="Arial"/>
          <w:color w:val="1E293B"/>
          <w:sz w:val="20"/>
          <w:szCs w:val="20"/>
        </w:rPr>
        <w:t xml:space="preserve">Functioned as sole engineer across backend, AI/ML, DevOps, and IoT domains — collaborating with a team of UI/UX designers, data annotators, and frontend developers.</w:t>
      </w:r>
    </w:p>
    <w:p>
      <w:pPr>
        <w:pStyle w:val="ListParagraph"/>
        <w:numPr>
          <w:ilvl w:val="0"/>
          <w:numId w:val="2"/>
        </w:numPr>
        <w:spacing w:after="20" w:before="20"/>
      </w:pPr>
      <w:r>
        <w:rPr>
          <w:rFonts w:ascii="Arial" w:cs="Arial" w:eastAsia="Arial" w:hAnsi="Arial"/>
          <w:color w:val="1E293B"/>
          <w:sz w:val="20"/>
          <w:szCs w:val="20"/>
        </w:rPr>
        <w:t xml:space="preserve">Memimpin pengembangan teknis penuh untuk MyRTS dan Viswork — merancang arsitektur, membangun backend, melatih model AI, dan mengelola seluruh infrastruktur server perusahaan.</w:t>
      </w:r>
    </w:p>
    <w:p>
      <w:pPr>
        <w:spacing w:after="60" w:before="0"/>
      </w:pPr>
    </w:p>
    <w:tbl>
      <w:tblPr>
        <w:tblW w:type="dxa" w:w="10080"/>
        <w:tblBorders>
          <w:top w:val="none"/>
          <w:left w:val="none"/>
          <w:bottom w:val="none"/>
          <w:right w:val="none"/>
          <w:insideH w:val="single" w:color="auto" w:sz="4"/>
          <w:insideV w:val="single" w:color="auto" w:sz="4"/>
        </w:tblBorders>
      </w:tblPr>
      <w:tblGrid>
        <w:gridCol w:w="6250"/>
        <w:gridCol w:w="3830"/>
      </w:tblGrid>
      <w:tr>
        <w:tc>
          <w:tcPr>
            <w:tcW w:type="dxa" w:w="6250"/>
            <w:tcBorders>
              <w:top w:val="none"/>
              <w:left w:val="none"/>
              <w:bottom w:val="none"/>
              <w:right w:val="none"/>
            </w:tcBorders>
          </w:tcPr>
          <w:p>
            <w:pPr>
              <w:spacing w:after="0" w:before="100"/>
            </w:pPr>
            <w:r>
              <w:rPr>
                <w:rFonts w:ascii="Arial" w:cs="Arial" w:eastAsia="Arial" w:hAnsi="Arial"/>
                <w:b/>
                <w:bCs/>
                <w:color w:val="1E293B"/>
                <w:sz w:val="22"/>
                <w:szCs w:val="22"/>
              </w:rPr>
              <w:t xml:space="preserve">Rust Software Engineer</w:t>
            </w:r>
          </w:p>
          <w:p>
            <w:pPr>
              <w:spacing w:after="0" w:before="0"/>
            </w:pPr>
            <w:r>
              <w:rPr>
                <w:rFonts w:ascii="Arial" w:cs="Arial" w:eastAsia="Arial" w:hAnsi="Arial"/>
                <w:b/>
                <w:bCs/>
                <w:color w:val="1A56DB"/>
                <w:sz w:val="20"/>
                <w:szCs w:val="20"/>
              </w:rPr>
              <w:t xml:space="preserve">PT. Sans Athan Group</w:t>
            </w:r>
          </w:p>
        </w:tc>
        <w:tc>
          <w:tcPr>
            <w:tcW w:type="dxa" w:w="3830"/>
            <w:tcBorders>
              <w:top w:val="none"/>
              <w:left w:val="none"/>
              <w:bottom w:val="none"/>
              <w:right w:val="none"/>
            </w:tcBorders>
            <w:vAlign w:val="center"/>
          </w:tcPr>
          <w:p>
            <w:pPr>
              <w:spacing w:after="0" w:before="0"/>
              <w:jc w:val="right"/>
            </w:pPr>
            <w:r>
              <w:rPr>
                <w:rFonts w:ascii="Arial" w:cs="Arial" w:eastAsia="Arial" w:hAnsi="Arial"/>
                <w:color w:val="475569"/>
                <w:sz w:val="18"/>
                <w:szCs w:val="18"/>
              </w:rPr>
              <w:t xml:space="preserve">Sep 2024 – Dec 2024</w:t>
            </w:r>
          </w:p>
          <w:p>
            <w:pPr>
              <w:spacing w:after="0" w:before="0"/>
              <w:jc w:val="right"/>
            </w:pPr>
            <w:r>
              <w:rPr>
                <w:rFonts w:ascii="Arial" w:cs="Arial" w:eastAsia="Arial" w:hAnsi="Arial"/>
                <w:i/>
                <w:iCs/>
                <w:color w:val="475569"/>
                <w:sz w:val="18"/>
                <w:szCs w:val="18"/>
              </w:rPr>
              <w:t xml:space="preserve">Nganjuk, Indonesia</w:t>
            </w:r>
          </w:p>
        </w:tc>
      </w:tr>
    </w:tbl>
    <w:p>
      <w:pPr>
        <w:spacing w:after="30" w:before="0"/>
      </w:pPr>
    </w:p>
    <w:p>
      <w:pPr>
        <w:pStyle w:val="ListParagraph"/>
        <w:numPr>
          <w:ilvl w:val="0"/>
          <w:numId w:val="2"/>
        </w:numPr>
        <w:spacing w:after="20" w:before="20"/>
      </w:pPr>
      <w:r>
        <w:rPr>
          <w:rFonts w:ascii="Arial" w:cs="Arial" w:eastAsia="Arial" w:hAnsi="Arial"/>
          <w:color w:val="1E293B"/>
          <w:sz w:val="20"/>
          <w:szCs w:val="20"/>
        </w:rPr>
        <w:t xml:space="preserve">Architected and built the MyRTS backend from scratch in Rust — a Smart City audio broadcasting system enabling scheduled and live audio streaming to IoT devices deployed in remote city locations.</w:t>
      </w:r>
    </w:p>
    <w:p>
      <w:pPr>
        <w:pStyle w:val="ListParagraph"/>
        <w:numPr>
          <w:ilvl w:val="0"/>
          <w:numId w:val="2"/>
        </w:numPr>
        <w:spacing w:after="20" w:before="20"/>
      </w:pPr>
      <w:r>
        <w:rPr>
          <w:rFonts w:ascii="Arial" w:cs="Arial" w:eastAsia="Arial" w:hAnsi="Arial"/>
          <w:color w:val="1E293B"/>
          <w:sz w:val="20"/>
          <w:szCs w:val="20"/>
        </w:rPr>
        <w:t xml:space="preserve">Implemented real-time audio streaming using WebRTC protocol with secure, low-latency communication between the management server and field-deployed IoT endpoints.</w:t>
      </w:r>
    </w:p>
    <w:p>
      <w:pPr>
        <w:pStyle w:val="ListParagraph"/>
        <w:numPr>
          <w:ilvl w:val="0"/>
          <w:numId w:val="2"/>
        </w:numPr>
        <w:spacing w:after="20" w:before="20"/>
      </w:pPr>
      <w:r>
        <w:rPr>
          <w:rFonts w:ascii="Arial" w:cs="Arial" w:eastAsia="Arial" w:hAnsi="Arial"/>
          <w:color w:val="1E293B"/>
          <w:sz w:val="20"/>
          <w:szCs w:val="20"/>
        </w:rPr>
        <w:t xml:space="preserve">Developed embedded firmware for Raspberry Pi, OrangePi, and Radxa SBC devices — enabling encrypted two-way communication with the central MyRTS server over public networks.</w:t>
      </w:r>
    </w:p>
    <w:p>
      <w:pPr>
        <w:pStyle w:val="ListParagraph"/>
        <w:numPr>
          <w:ilvl w:val="0"/>
          <w:numId w:val="2"/>
        </w:numPr>
        <w:spacing w:after="20" w:before="20"/>
      </w:pPr>
      <w:r>
        <w:rPr>
          <w:rFonts w:ascii="Arial" w:cs="Arial" w:eastAsia="Arial" w:hAnsi="Arial"/>
          <w:color w:val="1E293B"/>
          <w:sz w:val="20"/>
          <w:szCs w:val="20"/>
        </w:rPr>
        <w:t xml:space="preserve">Integrated PostgreSQL for scheduling, device registry, and audit logging; designed robust API contracts for the frontend and mobile applications.</w:t>
      </w:r>
    </w:p>
    <w:p>
      <w:pPr>
        <w:pStyle w:val="ListParagraph"/>
        <w:numPr>
          <w:ilvl w:val="0"/>
          <w:numId w:val="2"/>
        </w:numPr>
        <w:spacing w:after="20" w:before="20"/>
      </w:pPr>
      <w:r>
        <w:rPr>
          <w:rFonts w:ascii="Arial" w:cs="Arial" w:eastAsia="Arial" w:hAnsi="Arial"/>
          <w:color w:val="1E293B"/>
          <w:sz w:val="20"/>
          <w:szCs w:val="20"/>
        </w:rPr>
        <w:t xml:space="preserve">Membangun backend MyRTS dengan Rust dan WebRTC serta firmware IoT untuk perangkat Raspberry Pi, OrangePi, dan Radxa sebagai bagian dari ekosistem Smart City PT. Sans Athan Group.</w:t>
      </w:r>
    </w:p>
    <w:p>
      <w:pPr>
        <w:spacing w:after="60" w:before="0"/>
      </w:pPr>
    </w:p>
    <w:tbl>
      <w:tblPr>
        <w:tblW w:type="dxa" w:w="10080"/>
        <w:tblBorders>
          <w:top w:val="none"/>
          <w:left w:val="none"/>
          <w:bottom w:val="none"/>
          <w:right w:val="none"/>
          <w:insideH w:val="single" w:color="auto" w:sz="4"/>
          <w:insideV w:val="single" w:color="auto" w:sz="4"/>
        </w:tblBorders>
      </w:tblPr>
      <w:tblGrid>
        <w:gridCol w:w="6250"/>
        <w:gridCol w:w="3830"/>
      </w:tblGrid>
      <w:tr>
        <w:tc>
          <w:tcPr>
            <w:tcW w:type="dxa" w:w="6250"/>
            <w:tcBorders>
              <w:top w:val="none"/>
              <w:left w:val="none"/>
              <w:bottom w:val="none"/>
              <w:right w:val="none"/>
            </w:tcBorders>
          </w:tcPr>
          <w:p>
            <w:pPr>
              <w:spacing w:after="0" w:before="100"/>
            </w:pPr>
            <w:r>
              <w:rPr>
                <w:rFonts w:ascii="Arial" w:cs="Arial" w:eastAsia="Arial" w:hAnsi="Arial"/>
                <w:b/>
                <w:bCs/>
                <w:color w:val="1E293B"/>
                <w:sz w:val="22"/>
                <w:szCs w:val="22"/>
              </w:rPr>
              <w:t xml:space="preserve">Independent Software Developer</w:t>
            </w:r>
          </w:p>
          <w:p>
            <w:pPr>
              <w:spacing w:after="0" w:before="0"/>
            </w:pPr>
            <w:r>
              <w:rPr>
                <w:rFonts w:ascii="Arial" w:cs="Arial" w:eastAsia="Arial" w:hAnsi="Arial"/>
                <w:b/>
                <w:bCs/>
                <w:color w:val="1A56DB"/>
                <w:sz w:val="20"/>
                <w:szCs w:val="20"/>
              </w:rPr>
              <w:t xml:space="preserve">Freelance / Self-employed</w:t>
            </w:r>
          </w:p>
        </w:tc>
        <w:tc>
          <w:tcPr>
            <w:tcW w:type="dxa" w:w="3830"/>
            <w:tcBorders>
              <w:top w:val="none"/>
              <w:left w:val="none"/>
              <w:bottom w:val="none"/>
              <w:right w:val="none"/>
            </w:tcBorders>
            <w:vAlign w:val="center"/>
          </w:tcPr>
          <w:p>
            <w:pPr>
              <w:spacing w:after="0" w:before="0"/>
              <w:jc w:val="right"/>
            </w:pPr>
            <w:r>
              <w:rPr>
                <w:rFonts w:ascii="Arial" w:cs="Arial" w:eastAsia="Arial" w:hAnsi="Arial"/>
                <w:color w:val="475569"/>
                <w:sz w:val="18"/>
                <w:szCs w:val="18"/>
              </w:rPr>
              <w:t xml:space="preserve">2020 – 2024</w:t>
            </w:r>
          </w:p>
          <w:p>
            <w:pPr>
              <w:spacing w:after="0" w:before="0"/>
              <w:jc w:val="right"/>
            </w:pPr>
            <w:r>
              <w:rPr>
                <w:rFonts w:ascii="Arial" w:cs="Arial" w:eastAsia="Arial" w:hAnsi="Arial"/>
                <w:i/>
                <w:iCs/>
                <w:color w:val="475569"/>
                <w:sz w:val="18"/>
                <w:szCs w:val="18"/>
              </w:rPr>
              <w:t xml:space="preserve">Remote, Indonesia</w:t>
            </w:r>
          </w:p>
        </w:tc>
      </w:tr>
    </w:tbl>
    <w:p>
      <w:pPr>
        <w:spacing w:after="30" w:before="0"/>
      </w:pPr>
    </w:p>
    <w:p>
      <w:pPr>
        <w:pStyle w:val="ListParagraph"/>
        <w:numPr>
          <w:ilvl w:val="0"/>
          <w:numId w:val="2"/>
        </w:numPr>
        <w:spacing w:after="20" w:before="20"/>
      </w:pPr>
      <w:r>
        <w:rPr>
          <w:rFonts w:ascii="Arial" w:cs="Arial" w:eastAsia="Arial" w:hAnsi="Arial"/>
          <w:color w:val="1E293B"/>
          <w:sz w:val="20"/>
          <w:szCs w:val="20"/>
        </w:rPr>
        <w:t xml:space="preserve">Delivered full-stack web and mobile applications for clients across DeFi, e-government, and enterprise sectors over 4+ years as an independent developer.</w:t>
      </w:r>
    </w:p>
    <w:p>
      <w:pPr>
        <w:pStyle w:val="ListParagraph"/>
        <w:numPr>
          <w:ilvl w:val="0"/>
          <w:numId w:val="2"/>
        </w:numPr>
        <w:spacing w:after="20" w:before="20"/>
      </w:pPr>
      <w:r>
        <w:rPr>
          <w:rFonts w:ascii="Arial" w:cs="Arial" w:eastAsia="Arial" w:hAnsi="Arial"/>
          <w:color w:val="1E293B"/>
          <w:sz w:val="20"/>
          <w:szCs w:val="20"/>
        </w:rPr>
        <w:t xml:space="preserve">Built DeFi platforms and Web3 integrations, including smart contract interfaces and transaction management dashboards.</w:t>
      </w:r>
    </w:p>
    <w:p>
      <w:pPr>
        <w:pStyle w:val="ListParagraph"/>
        <w:numPr>
          <w:ilvl w:val="0"/>
          <w:numId w:val="2"/>
        </w:numPr>
        <w:spacing w:after="20" w:before="20"/>
      </w:pPr>
      <w:r>
        <w:rPr>
          <w:rFonts w:ascii="Arial" w:cs="Arial" w:eastAsia="Arial" w:hAnsi="Arial"/>
          <w:color w:val="1E293B"/>
          <w:sz w:val="20"/>
          <w:szCs w:val="20"/>
        </w:rPr>
        <w:t xml:space="preserve">Developed government information systems and public service portals under client confidentiality agreements.</w:t>
      </w:r>
    </w:p>
    <w:p>
      <w:pPr>
        <w:pStyle w:val="ListParagraph"/>
        <w:numPr>
          <w:ilvl w:val="0"/>
          <w:numId w:val="2"/>
        </w:numPr>
        <w:spacing w:after="20" w:before="20"/>
      </w:pPr>
      <w:r>
        <w:rPr>
          <w:rFonts w:ascii="Arial" w:cs="Arial" w:eastAsia="Arial" w:hAnsi="Arial"/>
          <w:color w:val="1E293B"/>
          <w:sz w:val="20"/>
          <w:szCs w:val="20"/>
        </w:rPr>
        <w:t xml:space="preserve">Maintained end-to-end responsibility: requirement gathering, system design, development, deployment, and post-launch maintenance.</w:t>
      </w:r>
    </w:p>
    <w:p>
      <w:pPr>
        <w:pStyle w:val="ListParagraph"/>
        <w:numPr>
          <w:ilvl w:val="0"/>
          <w:numId w:val="2"/>
        </w:numPr>
        <w:spacing w:after="20" w:before="20"/>
      </w:pPr>
      <w:r>
        <w:rPr>
          <w:rFonts w:ascii="Arial" w:cs="Arial" w:eastAsia="Arial" w:hAnsi="Arial"/>
          <w:color w:val="1E293B"/>
          <w:sz w:val="20"/>
          <w:szCs w:val="20"/>
        </w:rPr>
        <w:t xml:space="preserve">Mengerjakan proyek DeFi, web, dan sistem pemerintahan secara mandiri selama 4 tahun, dengan tanggung jawab penuh dari desain hingga deployment.</w:t>
      </w:r>
    </w:p>
    <w:p>
      <w:pPr>
        <w:spacing w:after="60" w:before="0"/>
      </w:pPr>
    </w:p>
    <w:p>
      <w:pPr>
        <w:spacing w:after="60" w:before="180"/>
      </w:pPr>
      <w:r>
        <w:rPr>
          <w:rFonts w:ascii="Arial" w:cs="Arial" w:eastAsia="Arial" w:hAnsi="Arial"/>
          <w:b/>
          <w:bCs/>
          <w:color w:val="1A56DB"/>
          <w:sz w:val="22"/>
          <w:szCs w:val="22"/>
        </w:rPr>
        <w:t xml:space="preserve">OPEN SOURCE PROJECTS</w:t>
      </w:r>
      <w:r>
        <w:rPr>
          <w:rFonts w:ascii="Arial" w:cs="Arial" w:eastAsia="Arial" w:hAnsi="Arial"/>
          <w:color w:val="475569"/>
          <w:sz w:val="20"/>
          <w:szCs w:val="20"/>
        </w:rPr>
        <w:t xml:space="preserve">  /  </w:t>
      </w:r>
      <w:r>
        <w:rPr>
          <w:rFonts w:ascii="Arial" w:cs="Arial" w:eastAsia="Arial" w:hAnsi="Arial"/>
          <w:b/>
          <w:bCs/>
          <w:i/>
          <w:iCs/>
          <w:color w:val="475569"/>
          <w:sz w:val="20"/>
          <w:szCs w:val="20"/>
        </w:rPr>
        <w:t xml:space="preserve">Proyek Open Source</w:t>
      </w:r>
    </w:p>
    <w:p>
      <w:pPr>
        <w:pBdr>
          <w:bottom w:val="single" w:color="CBD5E1" w:sz="6" w:space="1"/>
        </w:pBdr>
        <w:spacing w:after="0" w:before="0"/>
      </w:pPr>
    </w:p>
    <w:p>
      <w:pPr>
        <w:spacing w:after="40" w:before="0"/>
      </w:pPr>
    </w:p>
    <w:p>
      <w:pPr>
        <w:spacing w:after="0" w:before="80"/>
      </w:pPr>
      <w:hyperlink w:history="1" r:id="rIdttdlbzzgmhalo94no5vnr">
        <w:r>
          <w:rPr>
            <w:rStyle w:val="Hyperlink"/>
            <w:rFonts w:ascii="Arial" w:cs="Arial" w:eastAsia="Arial" w:hAnsi="Arial"/>
            <w:b/>
            <w:bCs/>
            <w:color w:val="1A56DB"/>
            <w:sz w:val="20"/>
            <w:szCs w:val="20"/>
            <w:u w:val="single"/>
          </w:rPr>
          <w:t xml:space="preserve">otel-rs</w:t>
        </w:r>
      </w:hyperlink>
    </w:p>
    <w:p>
      <w:pPr>
        <w:spacing w:after="20" w:before="20"/>
      </w:pPr>
      <w:r>
        <w:rPr>
          <w:rFonts w:ascii="Arial" w:cs="Arial" w:eastAsia="Arial" w:hAnsi="Arial"/>
          <w:i/>
          <w:iCs/>
          <w:color w:val="475569"/>
          <w:sz w:val="20"/>
          <w:szCs w:val="20"/>
        </w:rPr>
        <w:t xml:space="preserve">Modern, composable OpenTelemetry observability helpers for Rust — simplifying distributed tracing and metrics instrumentation in Rust services.</w:t>
      </w:r>
    </w:p>
    <w:p>
      <w:pPr>
        <w:spacing w:after="0" w:before="80"/>
      </w:pPr>
      <w:hyperlink w:history="1" r:id="rIdys57pqxq96mbtghrclz-o">
        <w:r>
          <w:rPr>
            <w:rStyle w:val="Hyperlink"/>
            <w:rFonts w:ascii="Arial" w:cs="Arial" w:eastAsia="Arial" w:hAnsi="Arial"/>
            <w:b/>
            <w:bCs/>
            <w:color w:val="1A56DB"/>
            <w:sz w:val="20"/>
            <w:szCs w:val="20"/>
            <w:u w:val="single"/>
          </w:rPr>
          <w:t xml:space="preserve">dotling</w:t>
        </w:r>
      </w:hyperlink>
    </w:p>
    <w:p>
      <w:pPr>
        <w:spacing w:after="20" w:before="20"/>
      </w:pPr>
      <w:r>
        <w:rPr>
          <w:rFonts w:ascii="Arial" w:cs="Arial" w:eastAsia="Arial" w:hAnsi="Arial"/>
          <w:i/>
          <w:iCs/>
          <w:color w:val="475569"/>
          <w:sz w:val="20"/>
          <w:szCs w:val="20"/>
        </w:rPr>
        <w:t xml:space="preserve">Dotfiles management tool — streamlining system configuration portability and reproducible development environment setup.</w:t>
      </w:r>
    </w:p>
    <w:p>
      <w:pPr>
        <w:spacing w:after="0" w:before="80"/>
      </w:pPr>
      <w:hyperlink w:history="1" r:id="rIdqsieaedhh9vbbjbltgslp">
        <w:r>
          <w:rPr>
            <w:rStyle w:val="Hyperlink"/>
            <w:rFonts w:ascii="Arial" w:cs="Arial" w:eastAsia="Arial" w:hAnsi="Arial"/>
            <w:b/>
            <w:bCs/>
            <w:color w:val="1A56DB"/>
            <w:sz w:val="20"/>
            <w:szCs w:val="20"/>
            <w:u w:val="single"/>
          </w:rPr>
          <w:t xml:space="preserve">flakeenv (VS Code Extension)</w:t>
        </w:r>
      </w:hyperlink>
    </w:p>
    <w:p>
      <w:pPr>
        <w:spacing w:after="20" w:before="20"/>
      </w:pPr>
      <w:r>
        <w:rPr>
          <w:rFonts w:ascii="Arial" w:cs="Arial" w:eastAsia="Arial" w:hAnsi="Arial"/>
          <w:i/>
          <w:iCs/>
          <w:color w:val="475569"/>
          <w:sz w:val="20"/>
          <w:szCs w:val="20"/>
        </w:rPr>
        <w:t xml:space="preserve">VS Code extension that automatically loads environment variables from flake.nix (nix develop) and .envrc (direnv) into the workspace — bridging the gap between Nix dev shells and editor tooling.</w:t>
      </w:r>
    </w:p>
    <w:p>
      <w:pPr>
        <w:spacing w:after="60" w:before="0"/>
      </w:pPr>
    </w:p>
    <w:p>
      <w:pPr>
        <w:spacing w:after="60" w:before="180"/>
      </w:pPr>
      <w:r>
        <w:rPr>
          <w:rFonts w:ascii="Arial" w:cs="Arial" w:eastAsia="Arial" w:hAnsi="Arial"/>
          <w:b/>
          <w:bCs/>
          <w:color w:val="1A56DB"/>
          <w:sz w:val="22"/>
          <w:szCs w:val="22"/>
        </w:rPr>
        <w:t xml:space="preserve">TECHNICAL SKILLS</w:t>
      </w:r>
      <w:r>
        <w:rPr>
          <w:rFonts w:ascii="Arial" w:cs="Arial" w:eastAsia="Arial" w:hAnsi="Arial"/>
          <w:color w:val="475569"/>
          <w:sz w:val="20"/>
          <w:szCs w:val="20"/>
        </w:rPr>
        <w:t xml:space="preserve">  /  </w:t>
      </w:r>
      <w:r>
        <w:rPr>
          <w:rFonts w:ascii="Arial" w:cs="Arial" w:eastAsia="Arial" w:hAnsi="Arial"/>
          <w:b/>
          <w:bCs/>
          <w:i/>
          <w:iCs/>
          <w:color w:val="475569"/>
          <w:sz w:val="20"/>
          <w:szCs w:val="20"/>
        </w:rPr>
        <w:t xml:space="preserve">Keahlian Teknis</w:t>
      </w:r>
    </w:p>
    <w:p>
      <w:pPr>
        <w:pBdr>
          <w:bottom w:val="single" w:color="CBD5E1" w:sz="6" w:space="1"/>
        </w:pBdr>
        <w:spacing w:after="0" w:before="0"/>
      </w:pPr>
    </w:p>
    <w:p>
      <w:pPr>
        <w:spacing w:after="40" w:before="0"/>
      </w:pPr>
    </w:p>
    <w:p>
      <w:pPr>
        <w:spacing w:after="40" w:before="40"/>
      </w:pPr>
      <w:r>
        <w:rPr>
          <w:rFonts w:ascii="Arial" w:cs="Arial" w:eastAsia="Arial" w:hAnsi="Arial"/>
          <w:b/>
          <w:bCs/>
          <w:color w:val="1E293B"/>
          <w:sz w:val="20"/>
          <w:szCs w:val="20"/>
        </w:rPr>
        <w:t xml:space="preserve">Languages / Bahasa Pemrograman: </w:t>
      </w:r>
      <w:r>
        <w:rPr>
          <w:rFonts w:ascii="Arial" w:cs="Arial" w:eastAsia="Arial" w:hAnsi="Arial"/>
          <w:color w:val="475569"/>
          <w:sz w:val="20"/>
          <w:szCs w:val="20"/>
        </w:rPr>
        <w:t xml:space="preserve">Rust, Go, TypeScript/JavaScript (Node.js), Python, Dart</w:t>
      </w:r>
    </w:p>
    <w:p>
      <w:pPr>
        <w:spacing w:after="40" w:before="40"/>
      </w:pPr>
      <w:r>
        <w:rPr>
          <w:rFonts w:ascii="Arial" w:cs="Arial" w:eastAsia="Arial" w:hAnsi="Arial"/>
          <w:b/>
          <w:bCs/>
          <w:color w:val="1E293B"/>
          <w:sz w:val="20"/>
          <w:szCs w:val="20"/>
        </w:rPr>
        <w:t xml:space="preserve">Frontend: </w:t>
      </w:r>
      <w:r>
        <w:rPr>
          <w:rFonts w:ascii="Arial" w:cs="Arial" w:eastAsia="Arial" w:hAnsi="Arial"/>
          <w:color w:val="475569"/>
          <w:sz w:val="20"/>
          <w:szCs w:val="20"/>
        </w:rPr>
        <w:t xml:space="preserve">SvelteKit, React (basic), Flutter (mobile), Tauri (desktop apps)</w:t>
      </w:r>
    </w:p>
    <w:p>
      <w:pPr>
        <w:spacing w:after="40" w:before="40"/>
      </w:pPr>
      <w:r>
        <w:rPr>
          <w:rFonts w:ascii="Arial" w:cs="Arial" w:eastAsia="Arial" w:hAnsi="Arial"/>
          <w:b/>
          <w:bCs/>
          <w:color w:val="1E293B"/>
          <w:sz w:val="20"/>
          <w:szCs w:val="20"/>
        </w:rPr>
        <w:t xml:space="preserve">Backend &amp; APIs: </w:t>
      </w:r>
      <w:r>
        <w:rPr>
          <w:rFonts w:ascii="Arial" w:cs="Arial" w:eastAsia="Arial" w:hAnsi="Arial"/>
          <w:color w:val="475569"/>
          <w:sz w:val="20"/>
          <w:szCs w:val="20"/>
        </w:rPr>
        <w:t xml:space="preserve">Axum, Actix-web, Express.js, WebRTC, REST, WebSocket</w:t>
      </w:r>
    </w:p>
    <w:p>
      <w:pPr>
        <w:spacing w:after="40" w:before="40"/>
      </w:pPr>
      <w:r>
        <w:rPr>
          <w:rFonts w:ascii="Arial" w:cs="Arial" w:eastAsia="Arial" w:hAnsi="Arial"/>
          <w:b/>
          <w:bCs/>
          <w:color w:val="1E293B"/>
          <w:sz w:val="20"/>
          <w:szCs w:val="20"/>
        </w:rPr>
        <w:t xml:space="preserve">AI / ML: </w:t>
      </w:r>
      <w:r>
        <w:rPr>
          <w:rFonts w:ascii="Arial" w:cs="Arial" w:eastAsia="Arial" w:hAnsi="Arial"/>
          <w:color w:val="475569"/>
          <w:sz w:val="20"/>
          <w:szCs w:val="20"/>
        </w:rPr>
        <w:t xml:space="preserve">PyTorch (research &amp; training), Burn (Rust ML framework), Computer Vision, Object Detection &amp; Counting</w:t>
      </w:r>
    </w:p>
    <w:p>
      <w:pPr>
        <w:spacing w:after="40" w:before="40"/>
      </w:pPr>
      <w:r>
        <w:rPr>
          <w:rFonts w:ascii="Arial" w:cs="Arial" w:eastAsia="Arial" w:hAnsi="Arial"/>
          <w:b/>
          <w:bCs/>
          <w:color w:val="1E293B"/>
          <w:sz w:val="20"/>
          <w:szCs w:val="20"/>
        </w:rPr>
        <w:t xml:space="preserve">IoT &amp; Embedded: </w:t>
      </w:r>
      <w:r>
        <w:rPr>
          <w:rFonts w:ascii="Arial" w:cs="Arial" w:eastAsia="Arial" w:hAnsi="Arial"/>
          <w:color w:val="475569"/>
          <w:sz w:val="20"/>
          <w:szCs w:val="20"/>
        </w:rPr>
        <w:t xml:space="preserve">Raspberry Pi, OrangePi, Radxa SBC, ARM firmware, Embedded Rust, UART/I2C/SPI protocols</w:t>
      </w:r>
    </w:p>
    <w:p>
      <w:pPr>
        <w:spacing w:after="40" w:before="40"/>
      </w:pPr>
      <w:r>
        <w:rPr>
          <w:rFonts w:ascii="Arial" w:cs="Arial" w:eastAsia="Arial" w:hAnsi="Arial"/>
          <w:b/>
          <w:bCs/>
          <w:color w:val="1E293B"/>
          <w:sz w:val="20"/>
          <w:szCs w:val="20"/>
        </w:rPr>
        <w:t xml:space="preserve">Databases: </w:t>
      </w:r>
      <w:r>
        <w:rPr>
          <w:rFonts w:ascii="Arial" w:cs="Arial" w:eastAsia="Arial" w:hAnsi="Arial"/>
          <w:color w:val="475569"/>
          <w:sz w:val="20"/>
          <w:szCs w:val="20"/>
        </w:rPr>
        <w:t xml:space="preserve">PostgreSQL, MongoDB</w:t>
      </w:r>
    </w:p>
    <w:p>
      <w:pPr>
        <w:spacing w:after="40" w:before="40"/>
      </w:pPr>
      <w:r>
        <w:rPr>
          <w:rFonts w:ascii="Arial" w:cs="Arial" w:eastAsia="Arial" w:hAnsi="Arial"/>
          <w:b/>
          <w:bCs/>
          <w:color w:val="1E293B"/>
          <w:sz w:val="20"/>
          <w:szCs w:val="20"/>
        </w:rPr>
        <w:t xml:space="preserve">DevOps &amp; Infrastructure: </w:t>
      </w:r>
      <w:r>
        <w:rPr>
          <w:rFonts w:ascii="Arial" w:cs="Arial" w:eastAsia="Arial" w:hAnsi="Arial"/>
          <w:color w:val="475569"/>
          <w:sz w:val="20"/>
          <w:szCs w:val="20"/>
        </w:rPr>
        <w:t xml:space="preserve">Docker, Nix/NixOS, Linux server administration, CI/CD, OpenTelemetry, Prometheus</w:t>
      </w:r>
    </w:p>
    <w:p>
      <w:pPr>
        <w:spacing w:after="40" w:before="40"/>
      </w:pPr>
      <w:r>
        <w:rPr>
          <w:rFonts w:ascii="Arial" w:cs="Arial" w:eastAsia="Arial" w:hAnsi="Arial"/>
          <w:b/>
          <w:bCs/>
          <w:color w:val="1E293B"/>
          <w:sz w:val="20"/>
          <w:szCs w:val="20"/>
        </w:rPr>
        <w:t xml:space="preserve">Tools &amp; Environment: </w:t>
      </w:r>
      <w:r>
        <w:rPr>
          <w:rFonts w:ascii="Arial" w:cs="Arial" w:eastAsia="Arial" w:hAnsi="Arial"/>
          <w:color w:val="475569"/>
          <w:sz w:val="20"/>
          <w:szCs w:val="20"/>
        </w:rPr>
        <w:t xml:space="preserve">Git, VS Code, Neovim, direnv, Nix Flakes</w:t>
      </w:r>
    </w:p>
    <w:p>
      <w:pPr>
        <w:spacing w:after="60" w:before="0"/>
      </w:pPr>
    </w:p>
    <w:p>
      <w:pPr>
        <w:spacing w:after="60" w:before="180"/>
      </w:pPr>
      <w:r>
        <w:rPr>
          <w:rFonts w:ascii="Arial" w:cs="Arial" w:eastAsia="Arial" w:hAnsi="Arial"/>
          <w:b/>
          <w:bCs/>
          <w:color w:val="1A56DB"/>
          <w:sz w:val="22"/>
          <w:szCs w:val="22"/>
        </w:rPr>
        <w:t xml:space="preserve">CERTIFICATIONS</w:t>
      </w:r>
      <w:r>
        <w:rPr>
          <w:rFonts w:ascii="Arial" w:cs="Arial" w:eastAsia="Arial" w:hAnsi="Arial"/>
          <w:color w:val="475569"/>
          <w:sz w:val="20"/>
          <w:szCs w:val="20"/>
        </w:rPr>
        <w:t xml:space="preserve">  /  </w:t>
      </w:r>
      <w:r>
        <w:rPr>
          <w:rFonts w:ascii="Arial" w:cs="Arial" w:eastAsia="Arial" w:hAnsi="Arial"/>
          <w:b/>
          <w:bCs/>
          <w:i/>
          <w:iCs/>
          <w:color w:val="475569"/>
          <w:sz w:val="20"/>
          <w:szCs w:val="20"/>
        </w:rPr>
        <w:t xml:space="preserve">Sertifikasi</w:t>
      </w:r>
    </w:p>
    <w:p>
      <w:pPr>
        <w:pBdr>
          <w:bottom w:val="single" w:color="CBD5E1" w:sz="6" w:space="1"/>
        </w:pBdr>
        <w:spacing w:after="0" w:before="0"/>
      </w:pPr>
    </w:p>
    <w:p>
      <w:pPr>
        <w:spacing w:after="40" w:before="0"/>
      </w:pPr>
    </w:p>
    <w:p>
      <w:pPr>
        <w:spacing w:after="20" w:before="0"/>
      </w:pPr>
      <w:r>
        <w:rPr>
          <w:rFonts w:ascii="Arial" w:cs="Arial" w:eastAsia="Arial" w:hAnsi="Arial"/>
          <w:b/>
          <w:bCs/>
          <w:color w:val="1E293B"/>
          <w:sz w:val="20"/>
          <w:szCs w:val="20"/>
        </w:rPr>
        <w:t xml:space="preserve">Scientific Computing with Python</w:t>
      </w:r>
      <w:r>
        <w:rPr>
          <w:rFonts w:ascii="Arial" w:cs="Arial" w:eastAsia="Arial" w:hAnsi="Arial"/>
          <w:color w:val="475569"/>
          <w:sz w:val="20"/>
          <w:szCs w:val="20"/>
        </w:rPr>
        <w:t xml:space="preserve">  —  freeCodeCamp</w:t>
      </w:r>
    </w:p>
    <w:p>
      <w:pPr>
        <w:spacing w:after="20" w:before="0"/>
      </w:pPr>
      <w:hyperlink w:history="1" r:id="rIdfjvu7ex3fodclad7vz1bs">
        <w:r>
          <w:rPr>
            <w:rFonts w:ascii="Arial" w:cs="Arial" w:eastAsia="Arial" w:hAnsi="Arial"/>
            <w:color w:val="1A56DB"/>
            <w:sz w:val="18"/>
            <w:szCs w:val="18"/>
            <w:u w:val="single"/>
          </w:rPr>
          <w:t xml:space="preserve">View credential →</w:t>
        </w:r>
      </w:hyperlink>
    </w:p>
    <w:p>
      <w:pPr>
        <w:spacing w:after="60" w:before="0"/>
      </w:pPr>
    </w:p>
    <w:p>
      <w:pPr>
        <w:spacing w:after="60" w:before="180"/>
      </w:pPr>
      <w:r>
        <w:rPr>
          <w:rFonts w:ascii="Arial" w:cs="Arial" w:eastAsia="Arial" w:hAnsi="Arial"/>
          <w:b/>
          <w:bCs/>
          <w:color w:val="1A56DB"/>
          <w:sz w:val="22"/>
          <w:szCs w:val="22"/>
        </w:rPr>
        <w:t xml:space="preserve">EDUCATION</w:t>
      </w:r>
      <w:r>
        <w:rPr>
          <w:rFonts w:ascii="Arial" w:cs="Arial" w:eastAsia="Arial" w:hAnsi="Arial"/>
          <w:color w:val="475569"/>
          <w:sz w:val="20"/>
          <w:szCs w:val="20"/>
        </w:rPr>
        <w:t xml:space="preserve">  /  </w:t>
      </w:r>
      <w:r>
        <w:rPr>
          <w:rFonts w:ascii="Arial" w:cs="Arial" w:eastAsia="Arial" w:hAnsi="Arial"/>
          <w:b/>
          <w:bCs/>
          <w:i/>
          <w:iCs/>
          <w:color w:val="475569"/>
          <w:sz w:val="20"/>
          <w:szCs w:val="20"/>
        </w:rPr>
        <w:t xml:space="preserve">Pendidikan</w:t>
      </w:r>
    </w:p>
    <w:p>
      <w:pPr>
        <w:pBdr>
          <w:bottom w:val="single" w:color="CBD5E1" w:sz="6" w:space="1"/>
        </w:pBdr>
        <w:spacing w:after="0" w:before="0"/>
      </w:pPr>
    </w:p>
    <w:p>
      <w:pPr>
        <w:spacing w:after="40" w:before="0"/>
      </w:pPr>
    </w:p>
    <w:p>
      <w:pPr>
        <w:spacing w:after="20" w:before="0"/>
      </w:pPr>
      <w:r>
        <w:rPr>
          <w:rFonts w:ascii="Arial" w:cs="Arial" w:eastAsia="Arial" w:hAnsi="Arial"/>
          <w:b/>
          <w:bCs/>
          <w:color w:val="1E293B"/>
          <w:sz w:val="20"/>
          <w:szCs w:val="20"/>
        </w:rPr>
        <w:t xml:space="preserve">SMP (Sekolah Menengah Pertama) </w:t>
      </w:r>
      <w:r>
        <w:rPr>
          <w:rFonts w:ascii="Arial" w:cs="Arial" w:eastAsia="Arial" w:hAnsi="Arial"/>
          <w:color w:val="475569"/>
          <w:sz w:val="20"/>
          <w:szCs w:val="20"/>
        </w:rPr>
        <w:t xml:space="preserve">— Junior High School, Indonesia</w:t>
      </w:r>
    </w:p>
    <w:p>
      <w:pPr>
        <w:spacing w:after="0" w:before="10"/>
      </w:pPr>
      <w:r>
        <w:rPr>
          <w:rFonts w:ascii="Arial" w:cs="Arial" w:eastAsia="Arial" w:hAnsi="Arial"/>
          <w:i/>
          <w:iCs/>
          <w:color w:val="475569"/>
          <w:sz w:val="19"/>
          <w:szCs w:val="19"/>
        </w:rPr>
        <w:t xml:space="preserve">Predominantly self-taught engineer — 6 years of hands-on professional experience across systems programming, AI/ML, IoT, and full-stack development.</w:t>
      </w:r>
    </w:p>
    <w:p>
      <w:pPr>
        <w:spacing w:after="60" w:before="0"/>
      </w:pPr>
    </w:p>
    <w:p>
      <w:pPr>
        <w:spacing w:after="60" w:before="180"/>
      </w:pPr>
      <w:r>
        <w:rPr>
          <w:rFonts w:ascii="Arial" w:cs="Arial" w:eastAsia="Arial" w:hAnsi="Arial"/>
          <w:b/>
          <w:bCs/>
          <w:color w:val="1A56DB"/>
          <w:sz w:val="22"/>
          <w:szCs w:val="22"/>
        </w:rPr>
        <w:t xml:space="preserve">LANGUAGES</w:t>
      </w:r>
      <w:r>
        <w:rPr>
          <w:rFonts w:ascii="Arial" w:cs="Arial" w:eastAsia="Arial" w:hAnsi="Arial"/>
          <w:color w:val="475569"/>
          <w:sz w:val="20"/>
          <w:szCs w:val="20"/>
        </w:rPr>
        <w:t xml:space="preserve">  /  </w:t>
      </w:r>
      <w:r>
        <w:rPr>
          <w:rFonts w:ascii="Arial" w:cs="Arial" w:eastAsia="Arial" w:hAnsi="Arial"/>
          <w:b/>
          <w:bCs/>
          <w:i/>
          <w:iCs/>
          <w:color w:val="475569"/>
          <w:sz w:val="20"/>
          <w:szCs w:val="20"/>
        </w:rPr>
        <w:t xml:space="preserve">Bahasa</w:t>
      </w:r>
    </w:p>
    <w:p>
      <w:pPr>
        <w:pBdr>
          <w:bottom w:val="single" w:color="CBD5E1" w:sz="6" w:space="1"/>
        </w:pBdr>
        <w:spacing w:after="0" w:before="0"/>
      </w:pPr>
    </w:p>
    <w:p>
      <w:pPr>
        <w:spacing w:after="40" w:before="0"/>
      </w:pPr>
    </w:p>
    <w:p>
      <w:pPr>
        <w:spacing w:after="40" w:before="40"/>
      </w:pPr>
      <w:r>
        <w:rPr>
          <w:rFonts w:ascii="Arial" w:cs="Arial" w:eastAsia="Arial" w:hAnsi="Arial"/>
          <w:b/>
          <w:bCs/>
          <w:color w:val="1E293B"/>
          <w:sz w:val="20"/>
          <w:szCs w:val="20"/>
        </w:rPr>
        <w:t xml:space="preserve">Bahasa Indonesia: </w:t>
      </w:r>
      <w:r>
        <w:rPr>
          <w:rFonts w:ascii="Arial" w:cs="Arial" w:eastAsia="Arial" w:hAnsi="Arial"/>
          <w:color w:val="475569"/>
          <w:sz w:val="20"/>
          <w:szCs w:val="20"/>
        </w:rPr>
        <w:t xml:space="preserve">Native / Ibu</w:t>
      </w:r>
    </w:p>
    <w:p>
      <w:pPr>
        <w:spacing w:after="40" w:before="40"/>
      </w:pPr>
      <w:r>
        <w:rPr>
          <w:rFonts w:ascii="Arial" w:cs="Arial" w:eastAsia="Arial" w:hAnsi="Arial"/>
          <w:b/>
          <w:bCs/>
          <w:color w:val="1E293B"/>
          <w:sz w:val="20"/>
          <w:szCs w:val="20"/>
        </w:rPr>
        <w:t xml:space="preserve">English: </w:t>
      </w:r>
      <w:r>
        <w:rPr>
          <w:rFonts w:ascii="Arial" w:cs="Arial" w:eastAsia="Arial" w:hAnsi="Arial"/>
          <w:color w:val="475569"/>
          <w:sz w:val="20"/>
          <w:szCs w:val="20"/>
        </w:rPr>
        <w:t xml:space="preserve">Professional working proficiency (reading, writing, technical communication)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wif4pgv8hxd8tkqgqlrik" Type="http://schemas.openxmlformats.org/officeDocument/2006/relationships/hyperlink" Target="https://www.linkedin.com/in/auricvex/" TargetMode="External"/><Relationship Id="rIdfb9gg7pkjzbufeher1fgv" Type="http://schemas.openxmlformats.org/officeDocument/2006/relationships/hyperlink" Target="https://github.com/auricvex" TargetMode="External"/><Relationship Id="rIdttdlbzzgmhalo94no5vnr" Type="http://schemas.openxmlformats.org/officeDocument/2006/relationships/hyperlink" Target="https://github.com/auricvex/otel-rs" TargetMode="External"/><Relationship Id="rIdys57pqxq96mbtghrclz-o" Type="http://schemas.openxmlformats.org/officeDocument/2006/relationships/hyperlink" Target="https://github.com/auricvex/dotling" TargetMode="External"/><Relationship Id="rIdqsieaedhh9vbbjbltgslp" Type="http://schemas.openxmlformats.org/officeDocument/2006/relationships/hyperlink" Target="https://github.com/auricvex/flakeenv" TargetMode="External"/><Relationship Id="rIdfjvu7ex3fodclad7vz1bs" Type="http://schemas.openxmlformats.org/officeDocument/2006/relationships/hyperlink" Target="https://www.freecodecamp.org/certification/fcc3f39a205-b18a-4d95-afa6-f16fd1753a4a/scientific-computing-with-python-v7" TargetMode="External"/><Relationship Id="rId7" Type="http://schemas.openxmlformats.org/officeDocument/2006/relationships/image" Target="media/15c23f6fe0eead84f704fa7df0636658b43dbe8d.jp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2026-05-30T09:12:16.402Z</dcterms:created>
  <dcterms:modified xsi:type="dcterms:W3CDTF">2026-05-30T09:12:16.402Z</dcterms:modified>
</cp:coreProperties>
</file>

<file path=docProps/custom.xml><?xml version="1.0" encoding="utf-8"?>
<Properties xmlns="http://schemas.openxmlformats.org/officeDocument/2006/custom-properties" xmlns:vt="http://schemas.openxmlformats.org/officeDocument/2006/docPropsVTypes"/>
</file>